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E5" w:rsidRPr="00BC32E5" w:rsidRDefault="00BC32E5" w:rsidP="00BC32E5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72"/>
        </w:rPr>
      </w:pPr>
      <w:bookmarkStart w:id="0" w:name="bookmark0"/>
      <w:r w:rsidRPr="00BC32E5">
        <w:rPr>
          <w:rFonts w:ascii="Times New Roman" w:hAnsi="Times New Roman" w:cs="Times New Roman"/>
          <w:b/>
          <w:sz w:val="48"/>
          <w:szCs w:val="72"/>
        </w:rPr>
        <w:t>Не страшна тому дорога, кто внимателен с порога!</w:t>
      </w:r>
      <w:bookmarkEnd w:id="0"/>
    </w:p>
    <w:p w:rsidR="00BC32E5" w:rsidRPr="00244F32" w:rsidRDefault="00BC32E5" w:rsidP="00BC32E5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BC32E5" w:rsidRPr="00244F32" w:rsidRDefault="00BC32E5" w:rsidP="00BC32E5">
      <w:pPr>
        <w:jc w:val="both"/>
        <w:rPr>
          <w:rFonts w:ascii="Times New Roman" w:hAnsi="Times New Roman" w:cs="Times New Roman"/>
          <w:sz w:val="28"/>
          <w:szCs w:val="28"/>
        </w:rPr>
      </w:pPr>
      <w:r w:rsidRPr="00244F32">
        <w:rPr>
          <w:rFonts w:ascii="Times New Roman" w:hAnsi="Times New Roman" w:cs="Times New Roman"/>
          <w:sz w:val="28"/>
          <w:szCs w:val="28"/>
        </w:rPr>
        <w:t xml:space="preserve">В нашей стране, как и во всем мире, увеличивается количество дорожно-транспортных происшествий: по статистике, каждой десятой жертвой ДТП становится ребенок. Чаще это связано с невыполнением правил дорожного движения: ребенку трудно понять, что такое тормозной путь, каково время реакции водителя, что такое транспортный поток. Дети часто страдают от непонимания той опасности, которую представляет собой автомобиль. </w:t>
      </w:r>
      <w:r w:rsidRPr="00244F32">
        <w:rPr>
          <w:rFonts w:ascii="Times New Roman" w:hAnsi="Times New Roman" w:cs="Times New Roman"/>
          <w:b/>
          <w:sz w:val="28"/>
          <w:szCs w:val="28"/>
        </w:rPr>
        <w:t>Поэтому наша задача - научить детей дорожной грамоте, культуре поведения в общественном транспорте.</w:t>
      </w:r>
    </w:p>
    <w:p w:rsidR="00BC32E5" w:rsidRPr="00244F32" w:rsidRDefault="00BC32E5" w:rsidP="00BC32E5">
      <w:pPr>
        <w:jc w:val="both"/>
        <w:rPr>
          <w:rFonts w:ascii="Times New Roman" w:hAnsi="Times New Roman" w:cs="Times New Roman"/>
          <w:sz w:val="28"/>
          <w:szCs w:val="28"/>
        </w:rPr>
      </w:pPr>
      <w:r w:rsidRPr="00244F32">
        <w:rPr>
          <w:rFonts w:ascii="Times New Roman" w:hAnsi="Times New Roman" w:cs="Times New Roman"/>
          <w:sz w:val="28"/>
          <w:szCs w:val="28"/>
        </w:rPr>
        <w:t xml:space="preserve">Систематическую работу по обучению детей правилам дорожного движения мы начинаем с младшей группы по принципу от простого </w:t>
      </w:r>
      <w:proofErr w:type="gramStart"/>
      <w:r w:rsidRPr="00244F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44F32">
        <w:rPr>
          <w:rFonts w:ascii="Times New Roman" w:hAnsi="Times New Roman" w:cs="Times New Roman"/>
          <w:sz w:val="28"/>
          <w:szCs w:val="28"/>
        </w:rPr>
        <w:t xml:space="preserve"> сложному, акцентируя свое внимание родителей на следующих задачах:</w:t>
      </w:r>
    </w:p>
    <w:p w:rsidR="00BC32E5" w:rsidRDefault="00BC32E5" w:rsidP="00BC32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4F32">
        <w:rPr>
          <w:rFonts w:ascii="Times New Roman" w:hAnsi="Times New Roman" w:cs="Times New Roman"/>
          <w:sz w:val="28"/>
          <w:szCs w:val="28"/>
        </w:rPr>
        <w:t>Дать детям необходимый минимум доступных им знаний правил дорожного движения, дорожных знаков (три цвета светофора, пешеходный переход – наземный, надземный, подземный, пешеходная дорожка, езда на велосипеде).</w:t>
      </w:r>
    </w:p>
    <w:p w:rsidR="00BC32E5" w:rsidRPr="00244F32" w:rsidRDefault="00BC32E5" w:rsidP="00BC32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4F32">
        <w:rPr>
          <w:rFonts w:ascii="Times New Roman" w:hAnsi="Times New Roman" w:cs="Times New Roman"/>
          <w:sz w:val="28"/>
          <w:szCs w:val="28"/>
        </w:rPr>
        <w:t>Обучая правилам дорожного движения, следует, учитывая индивидуальные возможности детей, использовать такие формы обучения, как беседа, занятие, развлечения, всевозможный наглядный материал, экскурсия и т.п.</w:t>
      </w:r>
    </w:p>
    <w:p w:rsidR="00BC32E5" w:rsidRPr="00244F32" w:rsidRDefault="00BC32E5" w:rsidP="00BC32E5">
      <w:pPr>
        <w:jc w:val="both"/>
        <w:rPr>
          <w:rFonts w:ascii="Times New Roman" w:hAnsi="Times New Roman" w:cs="Times New Roman"/>
          <w:sz w:val="28"/>
          <w:szCs w:val="28"/>
        </w:rPr>
      </w:pPr>
      <w:r w:rsidRPr="00244F32">
        <w:rPr>
          <w:rFonts w:ascii="Times New Roman" w:hAnsi="Times New Roman" w:cs="Times New Roman"/>
          <w:sz w:val="28"/>
          <w:szCs w:val="28"/>
        </w:rPr>
        <w:t>Постепенно выработалась определенная система обучения дошкольников правилам дорожного движения.</w:t>
      </w:r>
    </w:p>
    <w:p w:rsidR="00BC32E5" w:rsidRDefault="00BC32E5" w:rsidP="00BC32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4F32">
        <w:rPr>
          <w:rFonts w:ascii="Times New Roman" w:hAnsi="Times New Roman" w:cs="Times New Roman"/>
          <w:sz w:val="28"/>
          <w:szCs w:val="28"/>
        </w:rPr>
        <w:t>В младшей группе учим различать грузовые и легковые автомобили, называть части машин, формируем умение определять красный, зеленый, желтый цвет, используя игры с несложными правилами и сюжетом; учим ориентироваться в пространстве (понятия «далеко», «близко», «вверху»).</w:t>
      </w:r>
    </w:p>
    <w:p w:rsidR="00BC32E5" w:rsidRDefault="00BC32E5" w:rsidP="00BC32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4F32">
        <w:rPr>
          <w:rFonts w:ascii="Times New Roman" w:hAnsi="Times New Roman" w:cs="Times New Roman"/>
          <w:sz w:val="28"/>
          <w:szCs w:val="28"/>
        </w:rPr>
        <w:t>В среднем дошкольном возрасте знакомим с улицей, дорогой,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F32">
        <w:rPr>
          <w:rFonts w:ascii="Times New Roman" w:hAnsi="Times New Roman" w:cs="Times New Roman"/>
          <w:sz w:val="28"/>
          <w:szCs w:val="28"/>
        </w:rPr>
        <w:t xml:space="preserve">тротуаром; учим в игровых ситуациях правильно </w:t>
      </w:r>
      <w:proofErr w:type="gramStart"/>
      <w:r w:rsidRPr="00244F32">
        <w:rPr>
          <w:rFonts w:ascii="Times New Roman" w:hAnsi="Times New Roman" w:cs="Times New Roman"/>
          <w:sz w:val="28"/>
          <w:szCs w:val="28"/>
        </w:rPr>
        <w:t>входить</w:t>
      </w:r>
      <w:proofErr w:type="gramEnd"/>
      <w:r w:rsidRPr="00244F32">
        <w:rPr>
          <w:rFonts w:ascii="Times New Roman" w:hAnsi="Times New Roman" w:cs="Times New Roman"/>
          <w:sz w:val="28"/>
          <w:szCs w:val="28"/>
        </w:rPr>
        <w:t xml:space="preserve"> в транспорт и выходить из него; особое внимание уделяем индивидуальной работе: рассматриванию картинок, обыгрыванию игрушек.</w:t>
      </w:r>
    </w:p>
    <w:p w:rsidR="00BC32E5" w:rsidRPr="00244F32" w:rsidRDefault="00BC32E5" w:rsidP="00BC32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4F3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44F32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244F32">
        <w:rPr>
          <w:rFonts w:ascii="Times New Roman" w:hAnsi="Times New Roman" w:cs="Times New Roman"/>
          <w:sz w:val="28"/>
          <w:szCs w:val="28"/>
        </w:rPr>
        <w:t xml:space="preserve"> возрасте дети знакомятся со светофором, с его назначением, с переходом, проезжей частью дороги, дорожными знаками.</w:t>
      </w:r>
    </w:p>
    <w:p w:rsidR="00BC32E5" w:rsidRPr="00244F32" w:rsidRDefault="00BC32E5" w:rsidP="00BC32E5">
      <w:pPr>
        <w:jc w:val="both"/>
        <w:rPr>
          <w:rFonts w:ascii="Times New Roman" w:hAnsi="Times New Roman" w:cs="Times New Roman"/>
        </w:rPr>
      </w:pPr>
      <w:r w:rsidRPr="00244F32">
        <w:rPr>
          <w:rFonts w:ascii="Times New Roman" w:hAnsi="Times New Roman" w:cs="Times New Roman"/>
          <w:sz w:val="28"/>
          <w:szCs w:val="28"/>
        </w:rPr>
        <w:t>Хочется надеяться, что наш опыт работы поможет детям в любой ситуации на дороге чувствовать себя уверенно и безопасно</w:t>
      </w:r>
      <w:r w:rsidRPr="00244F32">
        <w:rPr>
          <w:rFonts w:ascii="Times New Roman" w:hAnsi="Times New Roman" w:cs="Times New Roman"/>
        </w:rPr>
        <w:t>.</w:t>
      </w:r>
    </w:p>
    <w:p w:rsidR="00000000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-270882</wp:posOffset>
            </wp:positionH>
            <wp:positionV relativeFrom="paragraph">
              <wp:posOffset>-345688</wp:posOffset>
            </wp:positionV>
            <wp:extent cx="7257581" cy="10370634"/>
            <wp:effectExtent l="19050" t="0" r="469" b="0"/>
            <wp:wrapNone/>
            <wp:docPr id="1" name="Рисунок 1" descr="C:\Users\Comp\Desktop\на сайт\Наша безопасность\дорожная безопасност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на сайт\Наша безопасность\дорожная безопасность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64" cy="1036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-192823</wp:posOffset>
            </wp:positionH>
            <wp:positionV relativeFrom="paragraph">
              <wp:posOffset>-278780</wp:posOffset>
            </wp:positionV>
            <wp:extent cx="6961613" cy="10303560"/>
            <wp:effectExtent l="19050" t="0" r="0" b="0"/>
            <wp:wrapNone/>
            <wp:docPr id="2" name="Рисунок 2" descr="C:\Users\Comp\Desktop\на сайт\Наша безопасность\дорожная безопасност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на сайт\Наша безопасность\дорожная безопасность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15" cy="1030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>
      <w:r>
        <w:t>Ж</w:t>
      </w:r>
    </w:p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-360091</wp:posOffset>
            </wp:positionH>
            <wp:positionV relativeFrom="paragraph">
              <wp:posOffset>189571</wp:posOffset>
            </wp:positionV>
            <wp:extent cx="7474569" cy="6278136"/>
            <wp:effectExtent l="19050" t="0" r="0" b="0"/>
            <wp:wrapNone/>
            <wp:docPr id="3" name="Рисунок 3" descr="C:\Users\Comp\Desktop\на сайт\Наша безопасность\дорожная безопасность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на сайт\Наша безопасность\дорожная безопасность\памят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569" cy="627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/>
    <w:p w:rsidR="00BC32E5" w:rsidRDefault="00BC32E5">
      <w:r>
        <w:t>ж</w:t>
      </w:r>
    </w:p>
    <w:p w:rsidR="00BC32E5" w:rsidRDefault="00BC32E5"/>
    <w:p w:rsidR="00BC32E5" w:rsidRDefault="00BC32E5"/>
    <w:sectPr w:rsidR="00BC32E5" w:rsidSect="00BC32E5">
      <w:pgSz w:w="11906" w:h="16838"/>
      <w:pgMar w:top="720" w:right="720" w:bottom="720" w:left="720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0A"/>
    <w:multiLevelType w:val="hybridMultilevel"/>
    <w:tmpl w:val="A142D9F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0A1C1D"/>
    <w:multiLevelType w:val="hybridMultilevel"/>
    <w:tmpl w:val="53D2F1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32E5"/>
    <w:rsid w:val="00BC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E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2017-10-01T09:18:00Z</dcterms:created>
  <dcterms:modified xsi:type="dcterms:W3CDTF">2017-10-01T09:21:00Z</dcterms:modified>
</cp:coreProperties>
</file>